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0B4" w:rsidRPr="00A748BF" w:rsidRDefault="00BD50B4">
      <w:pPr>
        <w:jc w:val="both"/>
        <w:rPr>
          <w:rFonts w:ascii="Calibri" w:hAnsi="Calibri" w:cs="Calibri"/>
        </w:rPr>
      </w:pPr>
      <w:r w:rsidRPr="00A748BF">
        <w:rPr>
          <w:rFonts w:ascii="Calibri" w:hAnsi="Calibri" w:cs="Calibri"/>
          <w:b/>
          <w:sz w:val="28"/>
          <w:szCs w:val="28"/>
        </w:rPr>
        <w:t xml:space="preserve">TOOLKIT </w:t>
      </w:r>
      <w:r w:rsidR="0030274B" w:rsidRPr="00A748BF">
        <w:rPr>
          <w:rFonts w:ascii="Calibri" w:hAnsi="Calibri" w:cs="Calibri"/>
          <w:b/>
          <w:sz w:val="28"/>
          <w:szCs w:val="28"/>
        </w:rPr>
        <w:t>–</w:t>
      </w:r>
      <w:r w:rsidRPr="00A748BF">
        <w:rPr>
          <w:rFonts w:ascii="Calibri" w:hAnsi="Calibri" w:cs="Calibri"/>
          <w:b/>
          <w:sz w:val="28"/>
          <w:szCs w:val="28"/>
        </w:rPr>
        <w:t xml:space="preserve"> AREA</w:t>
      </w:r>
      <w:r w:rsidR="0030274B" w:rsidRPr="00A748BF">
        <w:rPr>
          <w:rFonts w:ascii="Calibri" w:hAnsi="Calibri" w:cs="Calibri"/>
          <w:b/>
          <w:sz w:val="28"/>
          <w:szCs w:val="28"/>
        </w:rPr>
        <w:t xml:space="preserve"> PRIVATA -</w:t>
      </w:r>
      <w:r w:rsidRPr="00A748BF">
        <w:rPr>
          <w:rFonts w:ascii="Calibri" w:hAnsi="Calibri" w:cs="Calibri"/>
          <w:b/>
          <w:sz w:val="28"/>
          <w:szCs w:val="28"/>
        </w:rPr>
        <w:t xml:space="preserve"> CHANGE MANAGEMENT </w:t>
      </w:r>
    </w:p>
    <w:p w:rsidR="00BD50B4" w:rsidRPr="00177DD3" w:rsidRDefault="00177DD3">
      <w:pPr>
        <w:jc w:val="both"/>
        <w:rPr>
          <w:rFonts w:ascii="Calibri" w:hAnsi="Calibri" w:cs="Calibri"/>
          <w:i/>
          <w:lang w:val="it-IT"/>
        </w:rPr>
      </w:pPr>
      <w:r w:rsidRPr="00A748BF">
        <w:rPr>
          <w:rFonts w:ascii="Calibri" w:hAnsi="Calibri" w:cs="Calibri"/>
        </w:rPr>
        <w:t xml:space="preserve">Punto </w:t>
      </w:r>
      <w:r w:rsidR="00A748BF">
        <w:rPr>
          <w:rFonts w:ascii="Calibri" w:hAnsi="Calibri" w:cs="Calibri"/>
        </w:rPr>
        <w:t>1</w:t>
      </w:r>
      <w:r w:rsidRPr="00A748BF">
        <w:rPr>
          <w:rFonts w:ascii="Calibri" w:hAnsi="Calibri" w:cs="Calibri"/>
        </w:rPr>
        <w:t xml:space="preserve">. </w:t>
      </w:r>
      <w:r>
        <w:rPr>
          <w:rFonts w:ascii="Calibri" w:hAnsi="Calibri" w:cs="Calibri"/>
          <w:i/>
          <w:lang w:val="it-IT"/>
        </w:rPr>
        <w:t xml:space="preserve">Comunicare la </w:t>
      </w:r>
      <w:proofErr w:type="spellStart"/>
      <w:r>
        <w:rPr>
          <w:rFonts w:ascii="Calibri" w:hAnsi="Calibri" w:cs="Calibri"/>
          <w:i/>
          <w:lang w:val="it-IT"/>
        </w:rPr>
        <w:t>vision</w:t>
      </w:r>
      <w:proofErr w:type="spellEnd"/>
    </w:p>
    <w:p w:rsidR="00BD50B4" w:rsidRDefault="00BD50B4">
      <w:pPr>
        <w:jc w:val="both"/>
        <w:rPr>
          <w:rFonts w:ascii="Calibri" w:hAnsi="Calibri" w:cs="Calibri"/>
          <w:lang w:val="it-IT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9"/>
        <w:gridCol w:w="7426"/>
      </w:tblGrid>
      <w:tr w:rsidR="00BD50B4">
        <w:trPr>
          <w:trHeight w:val="315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BD50B4" w:rsidRDefault="00BD50B4">
            <w:pPr>
              <w:rPr>
                <w:rFonts w:ascii="Calibri" w:eastAsia="Times New Roman" w:hAnsi="Calibri" w:cs="Calibri"/>
                <w:b/>
                <w:bCs/>
                <w:color w:val="000000"/>
                <w:lang w:val="it-IT"/>
              </w:rPr>
            </w:pPr>
            <w:r>
              <w:rPr>
                <w:rFonts w:ascii="Calibri" w:eastAsia="Times New Roman" w:hAnsi="Calibri" w:cs="Calibri"/>
                <w:color w:val="000000"/>
                <w:lang w:val="it-IT"/>
              </w:rPr>
              <w:t> </w:t>
            </w:r>
          </w:p>
        </w:tc>
        <w:tc>
          <w:tcPr>
            <w:tcW w:w="7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BD50B4" w:rsidRDefault="00BD50B4">
            <w:r>
              <w:rPr>
                <w:rFonts w:ascii="Calibri" w:eastAsia="Times New Roman" w:hAnsi="Calibri" w:cs="Calibri"/>
                <w:b/>
                <w:bCs/>
                <w:color w:val="000000"/>
                <w:lang w:val="it-IT"/>
              </w:rPr>
              <w:t>Piano di Comunicazione interna</w:t>
            </w:r>
          </w:p>
        </w:tc>
      </w:tr>
      <w:tr w:rsidR="00BD50B4" w:rsidRPr="00200E8A">
        <w:trPr>
          <w:trHeight w:val="2760"/>
        </w:trPr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50B4" w:rsidRPr="00A748BF" w:rsidRDefault="001F387F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eastAsia="Times New Roman" w:hAnsi="Times New Roman" w:cs="Calibri"/>
                <w:color w:val="000000"/>
                <w:lang w:val="it-IT"/>
              </w:rPr>
              <w:t>Cos’è il Piano di comunicazione</w:t>
            </w:r>
          </w:p>
        </w:tc>
        <w:tc>
          <w:tcPr>
            <w:tcW w:w="7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87F" w:rsidRPr="00A748BF" w:rsidRDefault="001F387F">
            <w:pPr>
              <w:rPr>
                <w:rFonts w:ascii="Times New Roman" w:hAnsi="Times New Roman"/>
                <w:lang w:val="it-IT"/>
              </w:rPr>
            </w:pPr>
            <w:r w:rsidRPr="00A748BF">
              <w:rPr>
                <w:rFonts w:ascii="Times New Roman" w:hAnsi="Times New Roman"/>
                <w:lang w:val="it-IT"/>
              </w:rPr>
              <w:t>La comunicazione interna è un processo complesso che mira a costituire una rete di canali di comunicazione per agevolare la circolazione di informazioni di qualsiasi natura, indirizzati al pubblico interno, ovvero dipendenti e collaboratori.</w:t>
            </w:r>
          </w:p>
          <w:p w:rsidR="001F387F" w:rsidRPr="00A748BF" w:rsidRDefault="001F387F">
            <w:pPr>
              <w:rPr>
                <w:rFonts w:ascii="Times New Roman" w:hAnsi="Times New Roman"/>
                <w:lang w:val="it-IT"/>
              </w:rPr>
            </w:pPr>
          </w:p>
          <w:p w:rsidR="00BD50B4" w:rsidRPr="00A748BF" w:rsidRDefault="00BD50B4">
            <w:pPr>
              <w:rPr>
                <w:rFonts w:ascii="Times New Roman" w:hAnsi="Times New Roman"/>
                <w:lang w:val="it-IT"/>
              </w:rPr>
            </w:pPr>
            <w:r w:rsidRPr="00A748BF">
              <w:rPr>
                <w:rFonts w:ascii="Times New Roman" w:hAnsi="Times New Roman"/>
                <w:lang w:val="it-IT"/>
              </w:rPr>
              <w:t xml:space="preserve">Il Piano di comunicazione interna è lo strumento che riepiloga e diffonde a tutta la popolazione aziendale la filosofia del Lavoro Agile, </w:t>
            </w:r>
            <w:r w:rsidR="00A748BF">
              <w:rPr>
                <w:rFonts w:ascii="Times New Roman" w:hAnsi="Times New Roman"/>
                <w:lang w:val="it-IT"/>
              </w:rPr>
              <w:t xml:space="preserve">gli obiettivi e i risultati che l’organizzazione intende raggiungere, </w:t>
            </w:r>
            <w:r w:rsidRPr="00A748BF">
              <w:rPr>
                <w:rFonts w:ascii="Times New Roman" w:hAnsi="Times New Roman"/>
                <w:lang w:val="it-IT"/>
              </w:rPr>
              <w:t xml:space="preserve">le azioni programmate per realizzarlo, la tempistica, i soggetti coinvolti, le modalità di valutazione. Deve prevedere le forme di diffusione </w:t>
            </w:r>
            <w:r w:rsidR="00FD73B8" w:rsidRPr="00A748BF">
              <w:rPr>
                <w:rFonts w:ascii="Times New Roman" w:hAnsi="Times New Roman"/>
                <w:lang w:val="it-IT"/>
              </w:rPr>
              <w:t xml:space="preserve">e di condivisione dello stesso. </w:t>
            </w:r>
            <w:r w:rsidR="001F387F" w:rsidRPr="00A748BF">
              <w:rPr>
                <w:rFonts w:ascii="Times New Roman" w:hAnsi="Times New Roman"/>
                <w:lang w:val="it-IT"/>
              </w:rPr>
              <w:t>Inoltre, dovrebbe</w:t>
            </w:r>
            <w:r w:rsidR="00177DD3" w:rsidRPr="00A748BF">
              <w:rPr>
                <w:rFonts w:ascii="Times New Roman" w:hAnsi="Times New Roman"/>
                <w:lang w:val="it-IT"/>
              </w:rPr>
              <w:t xml:space="preserve"> prevede</w:t>
            </w:r>
            <w:r w:rsidR="001F387F" w:rsidRPr="00A748BF">
              <w:rPr>
                <w:rFonts w:ascii="Times New Roman" w:hAnsi="Times New Roman"/>
                <w:lang w:val="it-IT"/>
              </w:rPr>
              <w:t xml:space="preserve">re </w:t>
            </w:r>
            <w:r w:rsidRPr="00A748BF">
              <w:rPr>
                <w:rFonts w:ascii="Times New Roman" w:hAnsi="Times New Roman"/>
                <w:lang w:val="it-IT"/>
              </w:rPr>
              <w:t>e s</w:t>
            </w:r>
            <w:r w:rsidR="00177DD3" w:rsidRPr="00A748BF">
              <w:rPr>
                <w:rFonts w:ascii="Times New Roman" w:hAnsi="Times New Roman"/>
                <w:lang w:val="it-IT"/>
              </w:rPr>
              <w:t>upporta</w:t>
            </w:r>
            <w:r w:rsidR="001F387F" w:rsidRPr="00A748BF">
              <w:rPr>
                <w:rFonts w:ascii="Times New Roman" w:hAnsi="Times New Roman"/>
                <w:lang w:val="it-IT"/>
              </w:rPr>
              <w:t>re</w:t>
            </w:r>
            <w:r w:rsidRPr="00A748BF">
              <w:rPr>
                <w:rFonts w:ascii="Times New Roman" w:hAnsi="Times New Roman"/>
                <w:lang w:val="it-IT"/>
              </w:rPr>
              <w:t xml:space="preserve"> la creazione di relazioni tra le persone con strumenti che favoriscono il confronto, la condivisione di idee sulle tematiche smart e delle criticità che potrebbero emergere.</w:t>
            </w:r>
          </w:p>
          <w:p w:rsidR="00BD50B4" w:rsidRPr="00A748BF" w:rsidRDefault="00BD50B4">
            <w:pPr>
              <w:rPr>
                <w:rFonts w:ascii="Times New Roman" w:hAnsi="Times New Roman"/>
                <w:lang w:val="it-IT"/>
              </w:rPr>
            </w:pPr>
          </w:p>
        </w:tc>
      </w:tr>
      <w:tr w:rsidR="00BD50B4" w:rsidRPr="00200E8A">
        <w:trPr>
          <w:trHeight w:val="915"/>
        </w:trPr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50B4" w:rsidRDefault="001F387F">
            <w:pPr>
              <w:rPr>
                <w:rFonts w:ascii="Times New Roman" w:eastAsia="Times New Roman" w:hAnsi="Times New Roman" w:cs="Calibri"/>
                <w:lang w:val="it-IT"/>
              </w:rPr>
            </w:pPr>
            <w:r>
              <w:rPr>
                <w:rFonts w:ascii="Times New Roman" w:eastAsia="Times New Roman" w:hAnsi="Times New Roman" w:cs="Calibri"/>
                <w:color w:val="000000"/>
                <w:lang w:val="it-IT"/>
              </w:rPr>
              <w:t>A chi è rivolto</w:t>
            </w:r>
          </w:p>
        </w:tc>
        <w:tc>
          <w:tcPr>
            <w:tcW w:w="7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0B4" w:rsidRDefault="00177DD3">
            <w:pPr>
              <w:numPr>
                <w:ilvl w:val="0"/>
                <w:numId w:val="1"/>
              </w:numPr>
              <w:rPr>
                <w:rFonts w:ascii="Calibri" w:eastAsia="Times New Roman" w:hAnsi="Calibri" w:cs="Calibri"/>
                <w:lang w:val="it-IT"/>
              </w:rPr>
            </w:pPr>
            <w:r>
              <w:rPr>
                <w:rFonts w:ascii="Times New Roman" w:eastAsia="Times New Roman" w:hAnsi="Times New Roman" w:cs="Calibri"/>
                <w:lang w:val="it-IT"/>
              </w:rPr>
              <w:t>A tutt</w:t>
            </w:r>
            <w:r w:rsidR="00F77FC8">
              <w:rPr>
                <w:rFonts w:ascii="Times New Roman" w:eastAsia="Times New Roman" w:hAnsi="Times New Roman" w:cs="Calibri"/>
                <w:lang w:val="it-IT"/>
              </w:rPr>
              <w:t>e/</w:t>
            </w:r>
            <w:r>
              <w:rPr>
                <w:rFonts w:ascii="Times New Roman" w:eastAsia="Times New Roman" w:hAnsi="Times New Roman" w:cs="Calibri"/>
                <w:lang w:val="it-IT"/>
              </w:rPr>
              <w:t>i</w:t>
            </w:r>
            <w:r w:rsidR="00F77FC8">
              <w:rPr>
                <w:rFonts w:ascii="Times New Roman" w:eastAsia="Times New Roman" w:hAnsi="Times New Roman" w:cs="Calibri"/>
                <w:lang w:val="it-IT"/>
              </w:rPr>
              <w:t xml:space="preserve"> le/</w:t>
            </w:r>
            <w:r>
              <w:rPr>
                <w:rFonts w:ascii="Times New Roman" w:eastAsia="Times New Roman" w:hAnsi="Times New Roman" w:cs="Calibri"/>
                <w:lang w:val="it-IT"/>
              </w:rPr>
              <w:t xml:space="preserve"> i dipendenti della PA</w:t>
            </w:r>
          </w:p>
          <w:p w:rsidR="00BD50B4" w:rsidRDefault="00BD50B4">
            <w:pPr>
              <w:rPr>
                <w:rFonts w:ascii="Calibri" w:eastAsia="Times New Roman" w:hAnsi="Calibri" w:cs="Calibri"/>
                <w:lang w:val="it-IT"/>
              </w:rPr>
            </w:pPr>
          </w:p>
        </w:tc>
      </w:tr>
      <w:tr w:rsidR="00BD50B4">
        <w:trPr>
          <w:trHeight w:val="1260"/>
        </w:trPr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50B4" w:rsidRDefault="00200E8A">
            <w:pPr>
              <w:rPr>
                <w:bCs/>
                <w:sz w:val="22"/>
                <w:szCs w:val="22"/>
                <w:lang w:val="it-IT"/>
              </w:rPr>
            </w:pPr>
            <w:r>
              <w:rPr>
                <w:rFonts w:ascii="Times New Roman" w:eastAsia="Times New Roman" w:hAnsi="Times New Roman" w:cs="Calibri"/>
                <w:color w:val="000000"/>
                <w:lang w:val="it-IT"/>
              </w:rPr>
              <w:t>A cosa serve</w:t>
            </w:r>
          </w:p>
        </w:tc>
        <w:tc>
          <w:tcPr>
            <w:tcW w:w="7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8BF" w:rsidRPr="00200E8A" w:rsidRDefault="00A748BF" w:rsidP="00A748BF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200E8A">
              <w:rPr>
                <w:rFonts w:ascii="Times New Roman" w:hAnsi="Times New Roman"/>
                <w:lang w:val="it-IT"/>
              </w:rPr>
              <w:t xml:space="preserve">Trasmettere la </w:t>
            </w:r>
            <w:proofErr w:type="spellStart"/>
            <w:r w:rsidRPr="00200E8A">
              <w:rPr>
                <w:rFonts w:ascii="Times New Roman" w:hAnsi="Times New Roman"/>
                <w:lang w:val="it-IT"/>
              </w:rPr>
              <w:t>vision</w:t>
            </w:r>
            <w:proofErr w:type="spellEnd"/>
            <w:r w:rsidRPr="00200E8A">
              <w:rPr>
                <w:rFonts w:ascii="Times New Roman" w:hAnsi="Times New Roman"/>
                <w:lang w:val="it-IT"/>
              </w:rPr>
              <w:t xml:space="preserve"> (principi, politiche, strategie e obiettivi)</w:t>
            </w:r>
          </w:p>
          <w:p w:rsidR="00BD50B4" w:rsidRPr="00200E8A" w:rsidRDefault="00A748BF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200E8A">
              <w:rPr>
                <w:rFonts w:ascii="Times New Roman" w:hAnsi="Times New Roman"/>
                <w:lang w:val="it-IT"/>
              </w:rPr>
              <w:t>Informare il personale</w:t>
            </w:r>
            <w:r w:rsidR="00BD50B4" w:rsidRPr="00200E8A">
              <w:rPr>
                <w:rFonts w:ascii="Times New Roman" w:hAnsi="Times New Roman"/>
                <w:lang w:val="it-IT"/>
              </w:rPr>
              <w:t xml:space="preserve"> </w:t>
            </w:r>
            <w:r w:rsidRPr="00200E8A">
              <w:rPr>
                <w:rFonts w:ascii="Times New Roman" w:hAnsi="Times New Roman"/>
                <w:lang w:val="it-IT"/>
              </w:rPr>
              <w:t>(</w:t>
            </w:r>
            <w:r w:rsidR="00BD50B4" w:rsidRPr="00200E8A">
              <w:rPr>
                <w:rFonts w:ascii="Times New Roman" w:hAnsi="Times New Roman"/>
                <w:lang w:val="it-IT"/>
              </w:rPr>
              <w:t>informazioni tecniche e operative</w:t>
            </w:r>
            <w:r w:rsidRPr="00200E8A">
              <w:rPr>
                <w:rFonts w:ascii="Times New Roman" w:hAnsi="Times New Roman"/>
                <w:lang w:val="it-IT"/>
              </w:rPr>
              <w:t>)</w:t>
            </w:r>
          </w:p>
          <w:p w:rsidR="00BD50B4" w:rsidRDefault="00BD50B4">
            <w:pPr>
              <w:numPr>
                <w:ilvl w:val="0"/>
                <w:numId w:val="2"/>
              </w:numPr>
              <w:spacing w:line="276" w:lineRule="auto"/>
              <w:jc w:val="both"/>
            </w:pPr>
            <w:r w:rsidRPr="00200E8A">
              <w:rPr>
                <w:rFonts w:ascii="Times New Roman" w:hAnsi="Times New Roman"/>
                <w:lang w:val="it-IT"/>
              </w:rPr>
              <w:t>Motivare il Personale</w:t>
            </w:r>
          </w:p>
        </w:tc>
      </w:tr>
      <w:tr w:rsidR="00BD50B4" w:rsidRPr="00200E8A">
        <w:trPr>
          <w:trHeight w:val="1260"/>
        </w:trPr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50B4" w:rsidRDefault="00A7720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Calibri"/>
                <w:color w:val="000000"/>
                <w:lang w:val="it-IT"/>
              </w:rPr>
              <w:t>I contenuti</w:t>
            </w:r>
          </w:p>
        </w:tc>
        <w:tc>
          <w:tcPr>
            <w:tcW w:w="7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207" w:rsidRDefault="00A77207" w:rsidP="00A77207">
            <w:pPr>
              <w:numPr>
                <w:ilvl w:val="0"/>
                <w:numId w:val="7"/>
              </w:numPr>
              <w:rPr>
                <w:rFonts w:ascii="Times New Roman" w:hAnsi="Times New Roman"/>
                <w:lang w:val="it-IT"/>
              </w:rPr>
            </w:pPr>
            <w:r w:rsidRPr="00A748BF">
              <w:rPr>
                <w:rFonts w:ascii="Times New Roman" w:hAnsi="Times New Roman"/>
                <w:lang w:val="it-IT"/>
              </w:rPr>
              <w:t xml:space="preserve">Presentazione del Lavoro Agile: filosofia, </w:t>
            </w:r>
            <w:r w:rsidR="00A748BF">
              <w:rPr>
                <w:rFonts w:ascii="Times New Roman" w:hAnsi="Times New Roman"/>
                <w:lang w:val="it-IT"/>
              </w:rPr>
              <w:t xml:space="preserve">obiettivi e risultati attesi, </w:t>
            </w:r>
            <w:r w:rsidRPr="00A748BF">
              <w:rPr>
                <w:rFonts w:ascii="Times New Roman" w:hAnsi="Times New Roman"/>
                <w:lang w:val="it-IT"/>
              </w:rPr>
              <w:t>caratteristiche tecnico-organizzative, potenziali soggetti da coinvolgere e già coinvolti, ruoli e responsabilità</w:t>
            </w:r>
          </w:p>
          <w:p w:rsidR="00A748BF" w:rsidRPr="00A748BF" w:rsidRDefault="00A748BF" w:rsidP="00A748BF">
            <w:pPr>
              <w:numPr>
                <w:ilvl w:val="0"/>
                <w:numId w:val="7"/>
              </w:numPr>
              <w:rPr>
                <w:lang w:val="it-IT"/>
              </w:rPr>
            </w:pPr>
            <w:r w:rsidRPr="00A748BF">
              <w:rPr>
                <w:rFonts w:ascii="Times New Roman" w:hAnsi="Times New Roman"/>
                <w:lang w:val="it-IT"/>
              </w:rPr>
              <w:t xml:space="preserve">La capacità innovativa del Lavoro Agile: i vantaggi per i dipendenti e per l'organizzazione </w:t>
            </w:r>
          </w:p>
          <w:p w:rsidR="00FD73B8" w:rsidRPr="00A748BF" w:rsidRDefault="00FD73B8" w:rsidP="00A77207">
            <w:pPr>
              <w:numPr>
                <w:ilvl w:val="0"/>
                <w:numId w:val="7"/>
              </w:numPr>
              <w:rPr>
                <w:rFonts w:ascii="Times New Roman" w:hAnsi="Times New Roman"/>
                <w:lang w:val="it-IT"/>
              </w:rPr>
            </w:pPr>
            <w:r w:rsidRPr="00A748BF">
              <w:rPr>
                <w:rFonts w:ascii="Times New Roman" w:hAnsi="Times New Roman"/>
                <w:lang w:val="it-IT"/>
              </w:rPr>
              <w:t>Architettura del progetto: fasi, tempi e modalità di realizzazione</w:t>
            </w:r>
          </w:p>
          <w:p w:rsidR="00952EC8" w:rsidRPr="00A748BF" w:rsidRDefault="00A77207" w:rsidP="00A748BF">
            <w:pPr>
              <w:numPr>
                <w:ilvl w:val="0"/>
                <w:numId w:val="7"/>
              </w:numPr>
              <w:rPr>
                <w:rFonts w:ascii="Times New Roman" w:hAnsi="Times New Roman"/>
                <w:lang w:val="it-IT"/>
              </w:rPr>
            </w:pPr>
            <w:r w:rsidRPr="00A748BF">
              <w:rPr>
                <w:rFonts w:ascii="Times New Roman" w:hAnsi="Times New Roman"/>
                <w:lang w:val="it-IT"/>
              </w:rPr>
              <w:t>Gestione del Progetto Lavoro Agile: requis</w:t>
            </w:r>
            <w:r w:rsidR="00FD73B8" w:rsidRPr="00A748BF">
              <w:rPr>
                <w:rFonts w:ascii="Times New Roman" w:hAnsi="Times New Roman"/>
                <w:lang w:val="it-IT"/>
              </w:rPr>
              <w:t>iti e criteri per individuare i lavoratori agili</w:t>
            </w:r>
            <w:r w:rsidRPr="00A748BF">
              <w:rPr>
                <w:rFonts w:ascii="Times New Roman" w:hAnsi="Times New Roman"/>
                <w:lang w:val="it-IT"/>
              </w:rPr>
              <w:t>, policy</w:t>
            </w:r>
            <w:r w:rsidR="00FD73B8" w:rsidRPr="00A748BF">
              <w:rPr>
                <w:rFonts w:ascii="Times New Roman" w:hAnsi="Times New Roman"/>
                <w:lang w:val="it-IT"/>
              </w:rPr>
              <w:t>, monitoraggio e valutazione</w:t>
            </w:r>
          </w:p>
        </w:tc>
      </w:tr>
      <w:tr w:rsidR="00372885" w:rsidRPr="00200E8A">
        <w:trPr>
          <w:trHeight w:val="1260"/>
        </w:trPr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2885" w:rsidRDefault="00372885">
            <w:pPr>
              <w:rPr>
                <w:rFonts w:ascii="Times New Roman" w:eastAsia="Times New Roman" w:hAnsi="Times New Roman" w:cs="Calibri"/>
                <w:color w:val="000000"/>
                <w:lang w:val="it-IT"/>
              </w:rPr>
            </w:pPr>
            <w:r>
              <w:rPr>
                <w:rFonts w:ascii="Times New Roman" w:eastAsia="Times New Roman" w:hAnsi="Times New Roman" w:cs="Calibri"/>
                <w:color w:val="000000"/>
                <w:lang w:val="it-IT"/>
              </w:rPr>
              <w:t>Gli strumenti per informare</w:t>
            </w:r>
          </w:p>
        </w:tc>
        <w:tc>
          <w:tcPr>
            <w:tcW w:w="7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885" w:rsidRPr="00A748BF" w:rsidRDefault="00372885" w:rsidP="00372885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A748BF">
              <w:rPr>
                <w:lang w:val="it-IT"/>
              </w:rPr>
              <w:t xml:space="preserve">Scritti: lettere, circolari, questionari, </w:t>
            </w:r>
            <w:proofErr w:type="spellStart"/>
            <w:r w:rsidRPr="00A748BF">
              <w:rPr>
                <w:lang w:val="it-IT"/>
              </w:rPr>
              <w:t>house</w:t>
            </w:r>
            <w:proofErr w:type="spellEnd"/>
            <w:r w:rsidRPr="00A748BF">
              <w:rPr>
                <w:lang w:val="it-IT"/>
              </w:rPr>
              <w:t xml:space="preserve"> </w:t>
            </w:r>
            <w:proofErr w:type="spellStart"/>
            <w:r w:rsidRPr="00A748BF">
              <w:rPr>
                <w:lang w:val="it-IT"/>
              </w:rPr>
              <w:t>organ</w:t>
            </w:r>
            <w:proofErr w:type="spellEnd"/>
            <w:r w:rsidRPr="00A748BF">
              <w:rPr>
                <w:lang w:val="it-IT"/>
              </w:rPr>
              <w:t>, interviste</w:t>
            </w:r>
          </w:p>
          <w:p w:rsidR="00372885" w:rsidRPr="00A748BF" w:rsidRDefault="00372885" w:rsidP="00372885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A748BF">
              <w:rPr>
                <w:lang w:val="it-IT"/>
              </w:rPr>
              <w:t xml:space="preserve">Parlati: incontri, riunioni, focus </w:t>
            </w:r>
            <w:proofErr w:type="spellStart"/>
            <w:r w:rsidRPr="00A748BF">
              <w:rPr>
                <w:lang w:val="it-IT"/>
              </w:rPr>
              <w:t>group</w:t>
            </w:r>
            <w:proofErr w:type="spellEnd"/>
            <w:r w:rsidRPr="00A748BF">
              <w:rPr>
                <w:lang w:val="it-IT"/>
              </w:rPr>
              <w:t>, interviste</w:t>
            </w:r>
            <w:r w:rsidR="00A748BF">
              <w:rPr>
                <w:lang w:val="it-IT"/>
              </w:rPr>
              <w:t xml:space="preserve">, world </w:t>
            </w:r>
            <w:proofErr w:type="spellStart"/>
            <w:r w:rsidR="00A748BF">
              <w:rPr>
                <w:lang w:val="it-IT"/>
              </w:rPr>
              <w:t>café</w:t>
            </w:r>
            <w:proofErr w:type="spellEnd"/>
          </w:p>
          <w:p w:rsidR="00372885" w:rsidRDefault="00372885" w:rsidP="00372885">
            <w:pPr>
              <w:numPr>
                <w:ilvl w:val="0"/>
                <w:numId w:val="6"/>
              </w:numPr>
            </w:pPr>
            <w:proofErr w:type="spellStart"/>
            <w:r>
              <w:t>Visivi</w:t>
            </w:r>
            <w:proofErr w:type="spellEnd"/>
            <w:r>
              <w:t xml:space="preserve">: </w:t>
            </w:r>
            <w:proofErr w:type="spellStart"/>
            <w:r>
              <w:t>cartellonistica</w:t>
            </w:r>
            <w:proofErr w:type="spellEnd"/>
            <w:r>
              <w:t xml:space="preserve">, </w:t>
            </w:r>
            <w:proofErr w:type="spellStart"/>
            <w:r>
              <w:t>bacheche</w:t>
            </w:r>
            <w:proofErr w:type="spellEnd"/>
          </w:p>
          <w:p w:rsidR="00372885" w:rsidRPr="00A748BF" w:rsidRDefault="00372885" w:rsidP="00A748BF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A748BF">
              <w:rPr>
                <w:lang w:val="it-IT"/>
              </w:rPr>
              <w:t>Tecnologici: telefono, posta elettronic</w:t>
            </w:r>
            <w:r w:rsidR="00163203" w:rsidRPr="00A748BF">
              <w:rPr>
                <w:lang w:val="it-IT"/>
              </w:rPr>
              <w:t>a, interne</w:t>
            </w:r>
            <w:r w:rsidRPr="00A748BF">
              <w:rPr>
                <w:lang w:val="it-IT"/>
              </w:rPr>
              <w:t>t</w:t>
            </w:r>
            <w:r w:rsidR="00A748BF">
              <w:rPr>
                <w:lang w:val="it-IT"/>
              </w:rPr>
              <w:t>/</w:t>
            </w:r>
            <w:r w:rsidRPr="00A748BF">
              <w:rPr>
                <w:lang w:val="it-IT"/>
              </w:rPr>
              <w:t>intranet, portale pubblico, newsletter</w:t>
            </w:r>
          </w:p>
        </w:tc>
      </w:tr>
      <w:tr w:rsidR="00BD50B4" w:rsidRPr="00200E8A">
        <w:trPr>
          <w:trHeight w:val="1260"/>
        </w:trPr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D50B4" w:rsidRDefault="00372885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Calibri"/>
                <w:color w:val="000000"/>
                <w:lang w:val="it-IT"/>
              </w:rPr>
              <w:t>Gli strumenti di feedback</w:t>
            </w:r>
          </w:p>
        </w:tc>
        <w:tc>
          <w:tcPr>
            <w:tcW w:w="7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EC8" w:rsidRPr="00A748BF" w:rsidRDefault="003860E1" w:rsidP="00372885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A748BF">
              <w:rPr>
                <w:lang w:val="it-IT"/>
              </w:rPr>
              <w:t xml:space="preserve">Raccolta di suggerimenti attraverso l’istituzione della </w:t>
            </w:r>
            <w:r w:rsidRPr="00A748BF">
              <w:rPr>
                <w:i/>
                <w:lang w:val="it-IT"/>
              </w:rPr>
              <w:t>cassetta dei pareri.</w:t>
            </w:r>
            <w:r w:rsidRPr="00A748BF">
              <w:rPr>
                <w:lang w:val="it-IT"/>
              </w:rPr>
              <w:t xml:space="preserve"> Lo strumento si configura come una vera e propria cassetta da collocarsi presso i luoghi pubblici dell’organizzazione (mensa, portineria, ma</w:t>
            </w:r>
            <w:r w:rsidR="00C1734C" w:rsidRPr="00A748BF">
              <w:rPr>
                <w:lang w:val="it-IT"/>
              </w:rPr>
              <w:t>c</w:t>
            </w:r>
            <w:r w:rsidRPr="00A748BF">
              <w:rPr>
                <w:lang w:val="it-IT"/>
              </w:rPr>
              <w:t>chine del caffè)</w:t>
            </w:r>
          </w:p>
          <w:p w:rsidR="00C474DD" w:rsidRPr="00A748BF" w:rsidRDefault="003860E1" w:rsidP="00A748BF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A748BF">
              <w:rPr>
                <w:lang w:val="it-IT"/>
              </w:rPr>
              <w:t>Blog dedicato al progetto LA aperto nella rete intranet</w:t>
            </w:r>
          </w:p>
        </w:tc>
      </w:tr>
    </w:tbl>
    <w:p w:rsidR="00BD50B4" w:rsidRDefault="00BD50B4">
      <w:pPr>
        <w:jc w:val="both"/>
        <w:rPr>
          <w:lang w:val="it-IT"/>
        </w:rPr>
      </w:pPr>
    </w:p>
    <w:p w:rsidR="00A748BF" w:rsidRDefault="00A748BF" w:rsidP="0087672F">
      <w:pPr>
        <w:jc w:val="center"/>
        <w:rPr>
          <w:rFonts w:ascii="Calibri" w:hAnsi="Calibri" w:cs="Calibri"/>
          <w:b/>
          <w:lang w:val="it-IT"/>
        </w:rPr>
      </w:pPr>
    </w:p>
    <w:p w:rsidR="00A748BF" w:rsidRDefault="00A748BF" w:rsidP="0087672F">
      <w:pPr>
        <w:jc w:val="center"/>
        <w:rPr>
          <w:rFonts w:ascii="Calibri" w:hAnsi="Calibri" w:cs="Calibri"/>
          <w:b/>
          <w:lang w:val="it-IT"/>
        </w:rPr>
      </w:pPr>
    </w:p>
    <w:p w:rsidR="00C252F8" w:rsidRDefault="00C252F8" w:rsidP="0087672F">
      <w:pPr>
        <w:jc w:val="center"/>
        <w:rPr>
          <w:rFonts w:ascii="Calibri" w:hAnsi="Calibri" w:cs="Calibri"/>
          <w:b/>
          <w:lang w:val="it-IT"/>
        </w:rPr>
      </w:pPr>
    </w:p>
    <w:p w:rsidR="00C252F8" w:rsidRDefault="00C252F8" w:rsidP="0087672F">
      <w:pPr>
        <w:jc w:val="center"/>
        <w:rPr>
          <w:rFonts w:ascii="Calibri" w:hAnsi="Calibri" w:cs="Calibri"/>
          <w:b/>
          <w:lang w:val="it-IT"/>
        </w:rPr>
      </w:pPr>
      <w:bookmarkStart w:id="0" w:name="_GoBack"/>
      <w:bookmarkEnd w:id="0"/>
    </w:p>
    <w:p w:rsidR="00A748BF" w:rsidRDefault="00A748BF" w:rsidP="0087672F">
      <w:pPr>
        <w:jc w:val="center"/>
        <w:rPr>
          <w:rFonts w:ascii="Calibri" w:hAnsi="Calibri" w:cs="Calibri"/>
          <w:b/>
          <w:lang w:val="it-IT"/>
        </w:rPr>
      </w:pPr>
    </w:p>
    <w:p w:rsidR="00BD50B4" w:rsidRPr="0087672F" w:rsidRDefault="0087672F" w:rsidP="0087672F">
      <w:pPr>
        <w:jc w:val="center"/>
        <w:rPr>
          <w:rFonts w:ascii="Calibri" w:hAnsi="Calibri" w:cs="Calibri"/>
          <w:b/>
          <w:lang w:val="it-IT"/>
        </w:rPr>
      </w:pPr>
      <w:r w:rsidRPr="0087672F">
        <w:rPr>
          <w:rFonts w:ascii="Calibri" w:hAnsi="Calibri" w:cs="Calibri"/>
          <w:b/>
          <w:lang w:val="it-IT"/>
        </w:rPr>
        <w:lastRenderedPageBreak/>
        <w:t>MOTIVAZIONI ALLA COMUNICAZIONE INTERNA</w:t>
      </w:r>
    </w:p>
    <w:p w:rsidR="00BD50B4" w:rsidRDefault="00BD50B4">
      <w:pPr>
        <w:jc w:val="both"/>
        <w:rPr>
          <w:lang w:val="it-IT"/>
        </w:rPr>
      </w:pPr>
    </w:p>
    <w:p w:rsidR="00BD50B4" w:rsidRDefault="00BD50B4">
      <w:pPr>
        <w:jc w:val="both"/>
        <w:rPr>
          <w:lang w:val="it-IT"/>
        </w:rPr>
      </w:pPr>
    </w:p>
    <w:p w:rsidR="00BD50B4" w:rsidRDefault="0087672F">
      <w:pPr>
        <w:jc w:val="both"/>
        <w:rPr>
          <w:lang w:val="it-IT"/>
        </w:rPr>
      </w:pPr>
      <w:r>
        <w:rPr>
          <w:rFonts w:ascii="Calibri" w:hAnsi="Calibri" w:cs="Calibri"/>
          <w:noProof/>
          <w:lang w:val="it-IT" w:eastAsia="it-IT"/>
        </w:rPr>
        <w:drawing>
          <wp:inline distT="0" distB="0" distL="0" distR="0" wp14:anchorId="5CB5D67D" wp14:editId="46F25AF7">
            <wp:extent cx="5486400" cy="3362325"/>
            <wp:effectExtent l="19050" t="0" r="57150" b="47625"/>
            <wp:docPr id="1" name="Diagram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D50B4" w:rsidRDefault="00BD50B4">
      <w:pPr>
        <w:jc w:val="both"/>
        <w:rPr>
          <w:lang w:val="it-IT"/>
        </w:rPr>
      </w:pPr>
    </w:p>
    <w:p w:rsidR="00BD50B4" w:rsidRDefault="00BD50B4">
      <w:pPr>
        <w:jc w:val="both"/>
        <w:rPr>
          <w:lang w:val="it-IT"/>
        </w:rPr>
      </w:pPr>
    </w:p>
    <w:p w:rsidR="00BD50B4" w:rsidRPr="00A748BF" w:rsidRDefault="00BD50B4">
      <w:pPr>
        <w:jc w:val="both"/>
        <w:rPr>
          <w:lang w:val="it-IT"/>
        </w:rPr>
      </w:pPr>
      <w:bookmarkStart w:id="1" w:name="_GoBack1"/>
      <w:bookmarkEnd w:id="1"/>
    </w:p>
    <w:sectPr w:rsidR="00BD50B4" w:rsidRPr="00A748BF">
      <w:pgSz w:w="11906" w:h="16838"/>
      <w:pgMar w:top="1417" w:right="1134" w:bottom="1134" w:left="1134" w:header="720" w:footer="720" w:gutter="0"/>
      <w:cols w:space="72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B8549F8"/>
    <w:multiLevelType w:val="hybridMultilevel"/>
    <w:tmpl w:val="CC1E3832"/>
    <w:lvl w:ilvl="0" w:tplc="55702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E8B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82D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F6D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943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922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B87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CCA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78E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A16FDA"/>
    <w:multiLevelType w:val="hybridMultilevel"/>
    <w:tmpl w:val="FCDC2F4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144CE9"/>
    <w:multiLevelType w:val="hybridMultilevel"/>
    <w:tmpl w:val="7FBA760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A1"/>
    <w:rsid w:val="00163203"/>
    <w:rsid w:val="00177DD3"/>
    <w:rsid w:val="001F175B"/>
    <w:rsid w:val="001F387F"/>
    <w:rsid w:val="00200E8A"/>
    <w:rsid w:val="00240E89"/>
    <w:rsid w:val="0030274B"/>
    <w:rsid w:val="00372885"/>
    <w:rsid w:val="003860E1"/>
    <w:rsid w:val="00666E00"/>
    <w:rsid w:val="008533D3"/>
    <w:rsid w:val="0087672F"/>
    <w:rsid w:val="00952EC8"/>
    <w:rsid w:val="00A5122F"/>
    <w:rsid w:val="00A748BF"/>
    <w:rsid w:val="00A77207"/>
    <w:rsid w:val="00AE15A9"/>
    <w:rsid w:val="00B237CD"/>
    <w:rsid w:val="00BD50B4"/>
    <w:rsid w:val="00C1734C"/>
    <w:rsid w:val="00C252F8"/>
    <w:rsid w:val="00C474DD"/>
    <w:rsid w:val="00E06443"/>
    <w:rsid w:val="00F77FC8"/>
    <w:rsid w:val="00FD73B8"/>
    <w:rsid w:val="00FE35EB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EB84E54-1337-4F14-B6F2-511EF1F1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rFonts w:ascii="Cambria" w:eastAsia="SimSun" w:hAnsi="Cambria" w:cs="Tahoma"/>
      <w:sz w:val="24"/>
      <w:szCs w:val="24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TestofumettoCarattere">
    <w:name w:val="Testo fumetto Carattere"/>
    <w:rPr>
      <w:rFonts w:ascii="Lucida Grande" w:hAnsi="Lucida Grande"/>
      <w:sz w:val="18"/>
      <w:szCs w:val="18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Collegamentovisitato1">
    <w:name w:val="Collegamento visitato1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sz w:val="20"/>
      <w:szCs w:val="20"/>
      <w:lang w:val="en-GB"/>
    </w:rPr>
  </w:style>
  <w:style w:type="character" w:customStyle="1" w:styleId="SoggettocommentoCarattere">
    <w:name w:val="Soggetto commento Carattere"/>
    <w:rPr>
      <w:b/>
      <w:bCs/>
      <w:sz w:val="20"/>
      <w:szCs w:val="20"/>
      <w:lang w:val="en-GB"/>
    </w:rPr>
  </w:style>
  <w:style w:type="character" w:customStyle="1" w:styleId="ListLabel1">
    <w:name w:val="ListLabel 1"/>
    <w:rPr>
      <w:rFonts w:cs="Courier New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Testofumetto1">
    <w:name w:val="Testo fumetto1"/>
    <w:basedOn w:val="Normale"/>
    <w:rPr>
      <w:rFonts w:ascii="Lucida Grande" w:hAnsi="Lucida Grande"/>
      <w:sz w:val="18"/>
      <w:szCs w:val="18"/>
    </w:rPr>
  </w:style>
  <w:style w:type="paragraph" w:customStyle="1" w:styleId="Paragrafoelenco1">
    <w:name w:val="Paragrafo elenco1"/>
    <w:basedOn w:val="Normale"/>
    <w:pPr>
      <w:ind w:left="720"/>
    </w:p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customStyle="1" w:styleId="Soggettocommento1">
    <w:name w:val="Soggetto commento1"/>
    <w:basedOn w:val="Testocommento1"/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C474DD"/>
    <w:rPr>
      <w:rFonts w:ascii="Tahoma" w:hAnsi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C474DD"/>
    <w:rPr>
      <w:rFonts w:ascii="Tahoma" w:eastAsia="SimSun" w:hAnsi="Tahoma" w:cs="Tahoma"/>
      <w:sz w:val="16"/>
      <w:szCs w:val="1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5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1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F40609-4F88-4DF8-B8D6-3AF1C7BEF095}" type="doc">
      <dgm:prSet loTypeId="urn:microsoft.com/office/officeart/2005/8/layout/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9A15CCF2-6D00-4585-842A-C71BDF6E6DD9}">
      <dgm:prSet phldrT="[Testo]"/>
      <dgm:spPr/>
      <dgm:t>
        <a:bodyPr/>
        <a:lstStyle/>
        <a:p>
          <a:r>
            <a:rPr lang="it-IT"/>
            <a:t>MOTIVARE IL PERSONALE</a:t>
          </a:r>
        </a:p>
      </dgm:t>
    </dgm:pt>
    <dgm:pt modelId="{24E99AF5-8043-45D6-8B7C-4368A1BEEC2D}" type="parTrans" cxnId="{3C6B7C4C-8736-465F-B055-3C62A3D137F0}">
      <dgm:prSet/>
      <dgm:spPr/>
      <dgm:t>
        <a:bodyPr/>
        <a:lstStyle/>
        <a:p>
          <a:endParaRPr lang="it-IT"/>
        </a:p>
      </dgm:t>
    </dgm:pt>
    <dgm:pt modelId="{E829D6E7-41F0-4547-8C85-382F3ADAD3A1}" type="sibTrans" cxnId="{3C6B7C4C-8736-465F-B055-3C62A3D137F0}">
      <dgm:prSet/>
      <dgm:spPr/>
      <dgm:t>
        <a:bodyPr/>
        <a:lstStyle/>
        <a:p>
          <a:endParaRPr lang="it-IT"/>
        </a:p>
      </dgm:t>
    </dgm:pt>
    <dgm:pt modelId="{E1DCFBF8-810D-4DEA-B4A4-F2D45E570CEA}">
      <dgm:prSet phldrT="[Testo]" custT="1"/>
      <dgm:spPr/>
      <dgm:t>
        <a:bodyPr/>
        <a:lstStyle/>
        <a:p>
          <a:r>
            <a:rPr lang="it-IT" sz="1100"/>
            <a:t>Un dipendente risulterà essere motivato al lavoro quando vedrà soddisfatti tutti i suoi bisogni non solo economici ma, anche, quelli di sicurezza, di accetttazione e socialità, di stima e di riconoscimento e, infine, quelli di autorealizzazione.</a:t>
          </a:r>
        </a:p>
      </dgm:t>
    </dgm:pt>
    <dgm:pt modelId="{68EC5C7E-2943-44D3-A04E-E36DAB233BE8}" type="parTrans" cxnId="{A3B21DCC-2238-4F06-BC38-B63F82A1D358}">
      <dgm:prSet/>
      <dgm:spPr/>
      <dgm:t>
        <a:bodyPr/>
        <a:lstStyle/>
        <a:p>
          <a:endParaRPr lang="it-IT"/>
        </a:p>
      </dgm:t>
    </dgm:pt>
    <dgm:pt modelId="{DB1AFCA9-58FA-4EFB-9DDB-DC62C218D434}" type="sibTrans" cxnId="{A3B21DCC-2238-4F06-BC38-B63F82A1D358}">
      <dgm:prSet/>
      <dgm:spPr/>
      <dgm:t>
        <a:bodyPr/>
        <a:lstStyle/>
        <a:p>
          <a:endParaRPr lang="it-IT"/>
        </a:p>
      </dgm:t>
    </dgm:pt>
    <dgm:pt modelId="{12794297-1B58-4991-B404-914D4E725B47}">
      <dgm:prSet phldrT="[Testo]" custT="1"/>
      <dgm:spPr/>
      <dgm:t>
        <a:bodyPr/>
        <a:lstStyle/>
        <a:p>
          <a:endParaRPr lang="it-IT" sz="900"/>
        </a:p>
      </dgm:t>
    </dgm:pt>
    <dgm:pt modelId="{429868FE-97D2-4F0F-92D3-9BA218FF9D72}" type="sibTrans" cxnId="{4F85C7A2-EF0D-491D-93DD-9235C330540F}">
      <dgm:prSet/>
      <dgm:spPr/>
      <dgm:t>
        <a:bodyPr/>
        <a:lstStyle/>
        <a:p>
          <a:endParaRPr lang="it-IT"/>
        </a:p>
      </dgm:t>
    </dgm:pt>
    <dgm:pt modelId="{FCBFAFE2-C307-4C1B-AD1C-16D2F32E4770}" type="parTrans" cxnId="{4F85C7A2-EF0D-491D-93DD-9235C330540F}">
      <dgm:prSet/>
      <dgm:spPr/>
      <dgm:t>
        <a:bodyPr/>
        <a:lstStyle/>
        <a:p>
          <a:endParaRPr lang="it-IT"/>
        </a:p>
      </dgm:t>
    </dgm:pt>
    <dgm:pt modelId="{1D43568D-17BF-41A0-8979-05FD7304BCC6}">
      <dgm:prSet phldrT="[Testo]"/>
      <dgm:spPr/>
      <dgm:t>
        <a:bodyPr/>
        <a:lstStyle/>
        <a:p>
          <a:r>
            <a:rPr lang="it-IT"/>
            <a:t>INFORMARE IL PERSONALE</a:t>
          </a:r>
        </a:p>
      </dgm:t>
    </dgm:pt>
    <dgm:pt modelId="{8F2966F0-7297-435C-A35B-E652D9D65C30}" type="sibTrans" cxnId="{E382B00D-DCBA-4DD9-93D9-5822E7DC4A70}">
      <dgm:prSet/>
      <dgm:spPr/>
      <dgm:t>
        <a:bodyPr/>
        <a:lstStyle/>
        <a:p>
          <a:endParaRPr lang="it-IT"/>
        </a:p>
      </dgm:t>
    </dgm:pt>
    <dgm:pt modelId="{51E38055-3468-4596-999B-601444F3CD95}" type="parTrans" cxnId="{E382B00D-DCBA-4DD9-93D9-5822E7DC4A70}">
      <dgm:prSet/>
      <dgm:spPr/>
      <dgm:t>
        <a:bodyPr/>
        <a:lstStyle/>
        <a:p>
          <a:endParaRPr lang="it-IT"/>
        </a:p>
      </dgm:t>
    </dgm:pt>
    <dgm:pt modelId="{A23C2985-E7E0-490D-876B-97DA0C9490DB}">
      <dgm:prSet phldrT="[Testo]" custT="1"/>
      <dgm:spPr/>
      <dgm:t>
        <a:bodyPr/>
        <a:lstStyle/>
        <a:p>
          <a:endParaRPr lang="it-IT" sz="900"/>
        </a:p>
      </dgm:t>
    </dgm:pt>
    <dgm:pt modelId="{2364D7F1-6290-4BEA-9DD4-BDFF3BDEA46A}" type="sibTrans" cxnId="{093E7941-A05D-4F2D-AF79-33782CA61ABA}">
      <dgm:prSet/>
      <dgm:spPr/>
      <dgm:t>
        <a:bodyPr/>
        <a:lstStyle/>
        <a:p>
          <a:endParaRPr lang="it-IT"/>
        </a:p>
      </dgm:t>
    </dgm:pt>
    <dgm:pt modelId="{C66D81A2-C3C2-4DB1-A734-D3E4C5E727EE}" type="parTrans" cxnId="{093E7941-A05D-4F2D-AF79-33782CA61ABA}">
      <dgm:prSet/>
      <dgm:spPr/>
      <dgm:t>
        <a:bodyPr/>
        <a:lstStyle/>
        <a:p>
          <a:endParaRPr lang="it-IT"/>
        </a:p>
      </dgm:t>
    </dgm:pt>
    <dgm:pt modelId="{F6CA1565-5D9A-4A2F-8EF3-ED1E62235690}">
      <dgm:prSet phldrT="[Testo]"/>
      <dgm:spPr/>
      <dgm:t>
        <a:bodyPr/>
        <a:lstStyle/>
        <a:p>
          <a:r>
            <a:rPr lang="it-IT"/>
            <a:t>TRASMETTERE LA VISION</a:t>
          </a:r>
        </a:p>
      </dgm:t>
    </dgm:pt>
    <dgm:pt modelId="{3171E4A2-0DE0-4444-B0E4-9DC4AA12B337}" type="sibTrans" cxnId="{44B2F16C-533C-4CAF-A199-37CDD8964920}">
      <dgm:prSet/>
      <dgm:spPr/>
      <dgm:t>
        <a:bodyPr/>
        <a:lstStyle/>
        <a:p>
          <a:endParaRPr lang="it-IT"/>
        </a:p>
      </dgm:t>
    </dgm:pt>
    <dgm:pt modelId="{17A18C14-704B-4E66-BE6C-DACAFB39541E}" type="parTrans" cxnId="{44B2F16C-533C-4CAF-A199-37CDD8964920}">
      <dgm:prSet/>
      <dgm:spPr/>
      <dgm:t>
        <a:bodyPr/>
        <a:lstStyle/>
        <a:p>
          <a:endParaRPr lang="it-IT"/>
        </a:p>
      </dgm:t>
    </dgm:pt>
    <dgm:pt modelId="{CD7294C9-F03C-4D4D-B3FE-6D64E1C92D4B}">
      <dgm:prSet/>
      <dgm:spPr/>
      <dgm:t>
        <a:bodyPr/>
        <a:lstStyle/>
        <a:p>
          <a:r>
            <a:rPr lang="it-IT"/>
            <a:t>SU:  principi, politiche, strategie e obiettivi che regolano e definiscono il comportamento dell'organizzazione</a:t>
          </a:r>
        </a:p>
      </dgm:t>
    </dgm:pt>
    <dgm:pt modelId="{C6832343-A8BE-4C09-A7FD-FF84ADB6AABF}" type="parTrans" cxnId="{553176BB-7141-41B6-83A1-D7DFE2249E06}">
      <dgm:prSet/>
      <dgm:spPr/>
      <dgm:t>
        <a:bodyPr/>
        <a:lstStyle/>
        <a:p>
          <a:endParaRPr lang="it-IT"/>
        </a:p>
      </dgm:t>
    </dgm:pt>
    <dgm:pt modelId="{082501AE-E034-448B-89B2-84D3D0075BC8}" type="sibTrans" cxnId="{553176BB-7141-41B6-83A1-D7DFE2249E06}">
      <dgm:prSet/>
      <dgm:spPr/>
      <dgm:t>
        <a:bodyPr/>
        <a:lstStyle/>
        <a:p>
          <a:endParaRPr lang="it-IT"/>
        </a:p>
      </dgm:t>
    </dgm:pt>
    <dgm:pt modelId="{0EF1CF0C-E498-42F4-BF0C-E68CBF361EC4}">
      <dgm:prSet/>
      <dgm:spPr/>
      <dgm:t>
        <a:bodyPr/>
        <a:lstStyle/>
        <a:p>
          <a:pPr>
            <a:buFont typeface="Times New Roman" panose="02020603050405020304" pitchFamily="18" charset="0"/>
            <a:buNone/>
          </a:pPr>
          <a:r>
            <a:rPr lang="it-IT"/>
            <a:t>favorire la circolazione dei flussi informativi e diffondere tutte quelle informazioni che aiutino i dipendenti a svolgere in modo adeguato i loro compiti</a:t>
          </a:r>
        </a:p>
      </dgm:t>
    </dgm:pt>
    <dgm:pt modelId="{E680B36B-333F-4947-AF50-EAC101550725}" type="parTrans" cxnId="{E978AD90-8E75-4A4E-80DE-B2307A4E0FC2}">
      <dgm:prSet/>
      <dgm:spPr/>
      <dgm:t>
        <a:bodyPr/>
        <a:lstStyle/>
        <a:p>
          <a:endParaRPr lang="it-IT"/>
        </a:p>
      </dgm:t>
    </dgm:pt>
    <dgm:pt modelId="{79E734CE-9E67-43D8-A25B-3207A9D2F887}" type="sibTrans" cxnId="{E978AD90-8E75-4A4E-80DE-B2307A4E0FC2}">
      <dgm:prSet/>
      <dgm:spPr/>
      <dgm:t>
        <a:bodyPr/>
        <a:lstStyle/>
        <a:p>
          <a:endParaRPr lang="it-IT"/>
        </a:p>
      </dgm:t>
    </dgm:pt>
    <dgm:pt modelId="{EAF627EC-EE07-4ECA-B064-4EB1D3986848}" type="pres">
      <dgm:prSet presAssocID="{F4F40609-4F88-4DF8-B8D6-3AF1C7BEF09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D0E57C1E-2F1F-4E9A-B551-05507F437E8B}" type="pres">
      <dgm:prSet presAssocID="{9A15CCF2-6D00-4585-842A-C71BDF6E6DD9}" presName="boxAndChildren" presStyleCnt="0"/>
      <dgm:spPr/>
    </dgm:pt>
    <dgm:pt modelId="{12BC43A0-4420-4034-A66D-A1F854DA73F5}" type="pres">
      <dgm:prSet presAssocID="{9A15CCF2-6D00-4585-842A-C71BDF6E6DD9}" presName="parentTextBox" presStyleLbl="node1" presStyleIdx="0" presStyleCnt="3"/>
      <dgm:spPr/>
      <dgm:t>
        <a:bodyPr/>
        <a:lstStyle/>
        <a:p>
          <a:endParaRPr lang="it-IT"/>
        </a:p>
      </dgm:t>
    </dgm:pt>
    <dgm:pt modelId="{A4062AD8-F66D-4D53-AE86-576D07678D36}" type="pres">
      <dgm:prSet presAssocID="{9A15CCF2-6D00-4585-842A-C71BDF6E6DD9}" presName="entireBox" presStyleLbl="node1" presStyleIdx="0" presStyleCnt="3"/>
      <dgm:spPr/>
      <dgm:t>
        <a:bodyPr/>
        <a:lstStyle/>
        <a:p>
          <a:endParaRPr lang="it-IT"/>
        </a:p>
      </dgm:t>
    </dgm:pt>
    <dgm:pt modelId="{1FAA43C8-CEC9-429E-A42B-75C0FB68902C}" type="pres">
      <dgm:prSet presAssocID="{9A15CCF2-6D00-4585-842A-C71BDF6E6DD9}" presName="descendantBox" presStyleCnt="0"/>
      <dgm:spPr/>
    </dgm:pt>
    <dgm:pt modelId="{A8BEB8AF-5033-44B0-BDF1-36C6DEC6BCA4}" type="pres">
      <dgm:prSet presAssocID="{E1DCFBF8-810D-4DEA-B4A4-F2D45E570CEA}" presName="childTextBox" presStyleLbl="fgAccFollowNode1" presStyleIdx="0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AF6665E2-43DC-4C70-AC39-BFDABE44EED9}" type="pres">
      <dgm:prSet presAssocID="{8F2966F0-7297-435C-A35B-E652D9D65C30}" presName="sp" presStyleCnt="0"/>
      <dgm:spPr/>
    </dgm:pt>
    <dgm:pt modelId="{CC72E6E8-F962-49B4-B467-ADD88CD2A0A2}" type="pres">
      <dgm:prSet presAssocID="{1D43568D-17BF-41A0-8979-05FD7304BCC6}" presName="arrowAndChildren" presStyleCnt="0"/>
      <dgm:spPr/>
    </dgm:pt>
    <dgm:pt modelId="{97D5D1B6-7F5B-4177-B483-16144B169529}" type="pres">
      <dgm:prSet presAssocID="{1D43568D-17BF-41A0-8979-05FD7304BCC6}" presName="parentTextArrow" presStyleLbl="node1" presStyleIdx="0" presStyleCnt="3"/>
      <dgm:spPr/>
      <dgm:t>
        <a:bodyPr/>
        <a:lstStyle/>
        <a:p>
          <a:endParaRPr lang="it-IT"/>
        </a:p>
      </dgm:t>
    </dgm:pt>
    <dgm:pt modelId="{9AC2F269-3F9F-4052-982E-6F225303999E}" type="pres">
      <dgm:prSet presAssocID="{1D43568D-17BF-41A0-8979-05FD7304BCC6}" presName="arrow" presStyleLbl="node1" presStyleIdx="1" presStyleCnt="3"/>
      <dgm:spPr/>
      <dgm:t>
        <a:bodyPr/>
        <a:lstStyle/>
        <a:p>
          <a:endParaRPr lang="it-IT"/>
        </a:p>
      </dgm:t>
    </dgm:pt>
    <dgm:pt modelId="{0F81BA6E-1FF7-4CCE-9026-DBDE78A96052}" type="pres">
      <dgm:prSet presAssocID="{1D43568D-17BF-41A0-8979-05FD7304BCC6}" presName="descendantArrow" presStyleCnt="0"/>
      <dgm:spPr/>
    </dgm:pt>
    <dgm:pt modelId="{0150D639-6C7B-4755-86EA-1F823A9A528D}" type="pres">
      <dgm:prSet presAssocID="{12794297-1B58-4991-B404-914D4E725B47}" presName="childTextArrow" presStyleLbl="fgAccFollowNode1" presStyleIdx="1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1EF02D5A-F620-4A2B-958B-04469E25BFB1}" type="pres">
      <dgm:prSet presAssocID="{0EF1CF0C-E498-42F4-BF0C-E68CBF361EC4}" presName="childTextArrow" presStyleLbl="fgAccFollowNode1" presStyleIdx="2" presStyleCnt="5" custScaleX="2000000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B805195F-3AF2-4740-975F-036089C44E36}" type="pres">
      <dgm:prSet presAssocID="{3171E4A2-0DE0-4444-B0E4-9DC4AA12B337}" presName="sp" presStyleCnt="0"/>
      <dgm:spPr/>
    </dgm:pt>
    <dgm:pt modelId="{0CA8C1AE-1DC4-430F-9AF9-FDA618869BE3}" type="pres">
      <dgm:prSet presAssocID="{F6CA1565-5D9A-4A2F-8EF3-ED1E62235690}" presName="arrowAndChildren" presStyleCnt="0"/>
      <dgm:spPr/>
    </dgm:pt>
    <dgm:pt modelId="{F8534BAB-134B-4694-BAC2-9B61C2F373B1}" type="pres">
      <dgm:prSet presAssocID="{F6CA1565-5D9A-4A2F-8EF3-ED1E62235690}" presName="parentTextArrow" presStyleLbl="node1" presStyleIdx="1" presStyleCnt="3"/>
      <dgm:spPr/>
      <dgm:t>
        <a:bodyPr/>
        <a:lstStyle/>
        <a:p>
          <a:endParaRPr lang="it-IT"/>
        </a:p>
      </dgm:t>
    </dgm:pt>
    <dgm:pt modelId="{39B6CC72-2090-40F0-B4A6-4FCEAC3A239D}" type="pres">
      <dgm:prSet presAssocID="{F6CA1565-5D9A-4A2F-8EF3-ED1E62235690}" presName="arrow" presStyleLbl="node1" presStyleIdx="2" presStyleCnt="3"/>
      <dgm:spPr/>
      <dgm:t>
        <a:bodyPr/>
        <a:lstStyle/>
        <a:p>
          <a:endParaRPr lang="it-IT"/>
        </a:p>
      </dgm:t>
    </dgm:pt>
    <dgm:pt modelId="{A0A7C03F-2E38-401D-9A83-EFCB602A0D18}" type="pres">
      <dgm:prSet presAssocID="{F6CA1565-5D9A-4A2F-8EF3-ED1E62235690}" presName="descendantArrow" presStyleCnt="0"/>
      <dgm:spPr/>
    </dgm:pt>
    <dgm:pt modelId="{F718DC81-4CCD-40DD-8680-61FB6A3957C8}" type="pres">
      <dgm:prSet presAssocID="{A23C2985-E7E0-490D-876B-97DA0C9490DB}" presName="childTextArrow" presStyleLbl="fgAccFollowNode1" presStyleIdx="3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01240632-B692-4DF3-BB4F-C277FF2F538B}" type="pres">
      <dgm:prSet presAssocID="{CD7294C9-F03C-4D4D-B3FE-6D64E1C92D4B}" presName="childTextArrow" presStyleLbl="fgAccFollowNode1" presStyleIdx="4" presStyleCnt="5" custScaleX="2000000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E978AD90-8E75-4A4E-80DE-B2307A4E0FC2}" srcId="{1D43568D-17BF-41A0-8979-05FD7304BCC6}" destId="{0EF1CF0C-E498-42F4-BF0C-E68CBF361EC4}" srcOrd="1" destOrd="0" parTransId="{E680B36B-333F-4947-AF50-EAC101550725}" sibTransId="{79E734CE-9E67-43D8-A25B-3207A9D2F887}"/>
    <dgm:cxn modelId="{C548EDB2-F3A2-4374-A1BA-F8BBCBDB1978}" type="presOf" srcId="{9A15CCF2-6D00-4585-842A-C71BDF6E6DD9}" destId="{12BC43A0-4420-4034-A66D-A1F854DA73F5}" srcOrd="0" destOrd="0" presId="urn:microsoft.com/office/officeart/2005/8/layout/process4"/>
    <dgm:cxn modelId="{4F85C7A2-EF0D-491D-93DD-9235C330540F}" srcId="{1D43568D-17BF-41A0-8979-05FD7304BCC6}" destId="{12794297-1B58-4991-B404-914D4E725B47}" srcOrd="0" destOrd="0" parTransId="{FCBFAFE2-C307-4C1B-AD1C-16D2F32E4770}" sibTransId="{429868FE-97D2-4F0F-92D3-9BA218FF9D72}"/>
    <dgm:cxn modelId="{44B2F16C-533C-4CAF-A199-37CDD8964920}" srcId="{F4F40609-4F88-4DF8-B8D6-3AF1C7BEF095}" destId="{F6CA1565-5D9A-4A2F-8EF3-ED1E62235690}" srcOrd="0" destOrd="0" parTransId="{17A18C14-704B-4E66-BE6C-DACAFB39541E}" sibTransId="{3171E4A2-0DE0-4444-B0E4-9DC4AA12B337}"/>
    <dgm:cxn modelId="{781B5C3E-8D6E-4A7C-A9C8-9371C258221A}" type="presOf" srcId="{0EF1CF0C-E498-42F4-BF0C-E68CBF361EC4}" destId="{1EF02D5A-F620-4A2B-958B-04469E25BFB1}" srcOrd="0" destOrd="0" presId="urn:microsoft.com/office/officeart/2005/8/layout/process4"/>
    <dgm:cxn modelId="{FF2D3662-19C5-4C7F-9422-14B186B8EB3E}" type="presOf" srcId="{E1DCFBF8-810D-4DEA-B4A4-F2D45E570CEA}" destId="{A8BEB8AF-5033-44B0-BDF1-36C6DEC6BCA4}" srcOrd="0" destOrd="0" presId="urn:microsoft.com/office/officeart/2005/8/layout/process4"/>
    <dgm:cxn modelId="{CA0B853A-A769-4BAC-9778-E1832289FF69}" type="presOf" srcId="{12794297-1B58-4991-B404-914D4E725B47}" destId="{0150D639-6C7B-4755-86EA-1F823A9A528D}" srcOrd="0" destOrd="0" presId="urn:microsoft.com/office/officeart/2005/8/layout/process4"/>
    <dgm:cxn modelId="{553176BB-7141-41B6-83A1-D7DFE2249E06}" srcId="{F6CA1565-5D9A-4A2F-8EF3-ED1E62235690}" destId="{CD7294C9-F03C-4D4D-B3FE-6D64E1C92D4B}" srcOrd="1" destOrd="0" parTransId="{C6832343-A8BE-4C09-A7FD-FF84ADB6AABF}" sibTransId="{082501AE-E034-448B-89B2-84D3D0075BC8}"/>
    <dgm:cxn modelId="{A3B21DCC-2238-4F06-BC38-B63F82A1D358}" srcId="{9A15CCF2-6D00-4585-842A-C71BDF6E6DD9}" destId="{E1DCFBF8-810D-4DEA-B4A4-F2D45E570CEA}" srcOrd="0" destOrd="0" parTransId="{68EC5C7E-2943-44D3-A04E-E36DAB233BE8}" sibTransId="{DB1AFCA9-58FA-4EFB-9DDB-DC62C218D434}"/>
    <dgm:cxn modelId="{11505A17-CCF2-49F0-BD28-EEC21AEA4186}" type="presOf" srcId="{F4F40609-4F88-4DF8-B8D6-3AF1C7BEF095}" destId="{EAF627EC-EE07-4ECA-B064-4EB1D3986848}" srcOrd="0" destOrd="0" presId="urn:microsoft.com/office/officeart/2005/8/layout/process4"/>
    <dgm:cxn modelId="{F88AE6C8-2AC9-47C4-BA6B-A447AFA7791D}" type="presOf" srcId="{F6CA1565-5D9A-4A2F-8EF3-ED1E62235690}" destId="{39B6CC72-2090-40F0-B4A6-4FCEAC3A239D}" srcOrd="1" destOrd="0" presId="urn:microsoft.com/office/officeart/2005/8/layout/process4"/>
    <dgm:cxn modelId="{5EC579BF-74B0-4CBA-AE47-4483AF720715}" type="presOf" srcId="{9A15CCF2-6D00-4585-842A-C71BDF6E6DD9}" destId="{A4062AD8-F66D-4D53-AE86-576D07678D36}" srcOrd="1" destOrd="0" presId="urn:microsoft.com/office/officeart/2005/8/layout/process4"/>
    <dgm:cxn modelId="{88B2FC32-7852-4596-B8A5-797F8C8F00A1}" type="presOf" srcId="{F6CA1565-5D9A-4A2F-8EF3-ED1E62235690}" destId="{F8534BAB-134B-4694-BAC2-9B61C2F373B1}" srcOrd="0" destOrd="0" presId="urn:microsoft.com/office/officeart/2005/8/layout/process4"/>
    <dgm:cxn modelId="{3C6B7C4C-8736-465F-B055-3C62A3D137F0}" srcId="{F4F40609-4F88-4DF8-B8D6-3AF1C7BEF095}" destId="{9A15CCF2-6D00-4585-842A-C71BDF6E6DD9}" srcOrd="2" destOrd="0" parTransId="{24E99AF5-8043-45D6-8B7C-4368A1BEEC2D}" sibTransId="{E829D6E7-41F0-4547-8C85-382F3ADAD3A1}"/>
    <dgm:cxn modelId="{DD51AF41-B423-4BF4-BA4B-0617DD81468B}" type="presOf" srcId="{1D43568D-17BF-41A0-8979-05FD7304BCC6}" destId="{9AC2F269-3F9F-4052-982E-6F225303999E}" srcOrd="1" destOrd="0" presId="urn:microsoft.com/office/officeart/2005/8/layout/process4"/>
    <dgm:cxn modelId="{C31AC147-CE28-4B33-BEB6-60165E8F16F1}" type="presOf" srcId="{CD7294C9-F03C-4D4D-B3FE-6D64E1C92D4B}" destId="{01240632-B692-4DF3-BB4F-C277FF2F538B}" srcOrd="0" destOrd="0" presId="urn:microsoft.com/office/officeart/2005/8/layout/process4"/>
    <dgm:cxn modelId="{03FEF68A-FF79-4D1C-83FD-9708D1606580}" type="presOf" srcId="{A23C2985-E7E0-490D-876B-97DA0C9490DB}" destId="{F718DC81-4CCD-40DD-8680-61FB6A3957C8}" srcOrd="0" destOrd="0" presId="urn:microsoft.com/office/officeart/2005/8/layout/process4"/>
    <dgm:cxn modelId="{E281CCBE-3AEA-4F51-92F9-FE9478ED06BF}" type="presOf" srcId="{1D43568D-17BF-41A0-8979-05FD7304BCC6}" destId="{97D5D1B6-7F5B-4177-B483-16144B169529}" srcOrd="0" destOrd="0" presId="urn:microsoft.com/office/officeart/2005/8/layout/process4"/>
    <dgm:cxn modelId="{093E7941-A05D-4F2D-AF79-33782CA61ABA}" srcId="{F6CA1565-5D9A-4A2F-8EF3-ED1E62235690}" destId="{A23C2985-E7E0-490D-876B-97DA0C9490DB}" srcOrd="0" destOrd="0" parTransId="{C66D81A2-C3C2-4DB1-A734-D3E4C5E727EE}" sibTransId="{2364D7F1-6290-4BEA-9DD4-BDFF3BDEA46A}"/>
    <dgm:cxn modelId="{E382B00D-DCBA-4DD9-93D9-5822E7DC4A70}" srcId="{F4F40609-4F88-4DF8-B8D6-3AF1C7BEF095}" destId="{1D43568D-17BF-41A0-8979-05FD7304BCC6}" srcOrd="1" destOrd="0" parTransId="{51E38055-3468-4596-999B-601444F3CD95}" sibTransId="{8F2966F0-7297-435C-A35B-E652D9D65C30}"/>
    <dgm:cxn modelId="{A13F21AE-3300-463A-8415-9DA64838FCB8}" type="presParOf" srcId="{EAF627EC-EE07-4ECA-B064-4EB1D3986848}" destId="{D0E57C1E-2F1F-4E9A-B551-05507F437E8B}" srcOrd="0" destOrd="0" presId="urn:microsoft.com/office/officeart/2005/8/layout/process4"/>
    <dgm:cxn modelId="{A55D2BAD-E82C-4780-8A45-D8F050A059B1}" type="presParOf" srcId="{D0E57C1E-2F1F-4E9A-B551-05507F437E8B}" destId="{12BC43A0-4420-4034-A66D-A1F854DA73F5}" srcOrd="0" destOrd="0" presId="urn:microsoft.com/office/officeart/2005/8/layout/process4"/>
    <dgm:cxn modelId="{AD4064BE-9FA1-475B-83BC-4DF911EAEBBD}" type="presParOf" srcId="{D0E57C1E-2F1F-4E9A-B551-05507F437E8B}" destId="{A4062AD8-F66D-4D53-AE86-576D07678D36}" srcOrd="1" destOrd="0" presId="urn:microsoft.com/office/officeart/2005/8/layout/process4"/>
    <dgm:cxn modelId="{1F2DBA50-82AD-4E70-B961-55681E4C9571}" type="presParOf" srcId="{D0E57C1E-2F1F-4E9A-B551-05507F437E8B}" destId="{1FAA43C8-CEC9-429E-A42B-75C0FB68902C}" srcOrd="2" destOrd="0" presId="urn:microsoft.com/office/officeart/2005/8/layout/process4"/>
    <dgm:cxn modelId="{AE6D1814-A816-429B-BC3F-ECECFCE2E425}" type="presParOf" srcId="{1FAA43C8-CEC9-429E-A42B-75C0FB68902C}" destId="{A8BEB8AF-5033-44B0-BDF1-36C6DEC6BCA4}" srcOrd="0" destOrd="0" presId="urn:microsoft.com/office/officeart/2005/8/layout/process4"/>
    <dgm:cxn modelId="{C89203BA-E519-4BCB-A00F-87B70BB6D348}" type="presParOf" srcId="{EAF627EC-EE07-4ECA-B064-4EB1D3986848}" destId="{AF6665E2-43DC-4C70-AC39-BFDABE44EED9}" srcOrd="1" destOrd="0" presId="urn:microsoft.com/office/officeart/2005/8/layout/process4"/>
    <dgm:cxn modelId="{E6DA92E7-7DBC-4BFA-87B6-AEE2493CD8B5}" type="presParOf" srcId="{EAF627EC-EE07-4ECA-B064-4EB1D3986848}" destId="{CC72E6E8-F962-49B4-B467-ADD88CD2A0A2}" srcOrd="2" destOrd="0" presId="urn:microsoft.com/office/officeart/2005/8/layout/process4"/>
    <dgm:cxn modelId="{18600FB5-CD87-4802-A81B-785662FD8CCC}" type="presParOf" srcId="{CC72E6E8-F962-49B4-B467-ADD88CD2A0A2}" destId="{97D5D1B6-7F5B-4177-B483-16144B169529}" srcOrd="0" destOrd="0" presId="urn:microsoft.com/office/officeart/2005/8/layout/process4"/>
    <dgm:cxn modelId="{D37BDCB0-1208-477B-8DDE-D836659ABE2F}" type="presParOf" srcId="{CC72E6E8-F962-49B4-B467-ADD88CD2A0A2}" destId="{9AC2F269-3F9F-4052-982E-6F225303999E}" srcOrd="1" destOrd="0" presId="urn:microsoft.com/office/officeart/2005/8/layout/process4"/>
    <dgm:cxn modelId="{8B5F15E1-F4A3-489A-87AE-BFA9A08EE9CA}" type="presParOf" srcId="{CC72E6E8-F962-49B4-B467-ADD88CD2A0A2}" destId="{0F81BA6E-1FF7-4CCE-9026-DBDE78A96052}" srcOrd="2" destOrd="0" presId="urn:microsoft.com/office/officeart/2005/8/layout/process4"/>
    <dgm:cxn modelId="{E177D132-D743-436E-9B14-D7D470E9CDB0}" type="presParOf" srcId="{0F81BA6E-1FF7-4CCE-9026-DBDE78A96052}" destId="{0150D639-6C7B-4755-86EA-1F823A9A528D}" srcOrd="0" destOrd="0" presId="urn:microsoft.com/office/officeart/2005/8/layout/process4"/>
    <dgm:cxn modelId="{9C8040DB-E2D6-44F8-99D0-249AA50948D5}" type="presParOf" srcId="{0F81BA6E-1FF7-4CCE-9026-DBDE78A96052}" destId="{1EF02D5A-F620-4A2B-958B-04469E25BFB1}" srcOrd="1" destOrd="0" presId="urn:microsoft.com/office/officeart/2005/8/layout/process4"/>
    <dgm:cxn modelId="{9DEBF398-CB0F-41FF-B907-7FC0C4FB93CF}" type="presParOf" srcId="{EAF627EC-EE07-4ECA-B064-4EB1D3986848}" destId="{B805195F-3AF2-4740-975F-036089C44E36}" srcOrd="3" destOrd="0" presId="urn:microsoft.com/office/officeart/2005/8/layout/process4"/>
    <dgm:cxn modelId="{409BB7F6-9F9A-4225-96BF-9187CCD165FB}" type="presParOf" srcId="{EAF627EC-EE07-4ECA-B064-4EB1D3986848}" destId="{0CA8C1AE-1DC4-430F-9AF9-FDA618869BE3}" srcOrd="4" destOrd="0" presId="urn:microsoft.com/office/officeart/2005/8/layout/process4"/>
    <dgm:cxn modelId="{94FFA1BF-6572-48A2-BA9A-3CF08495BA79}" type="presParOf" srcId="{0CA8C1AE-1DC4-430F-9AF9-FDA618869BE3}" destId="{F8534BAB-134B-4694-BAC2-9B61C2F373B1}" srcOrd="0" destOrd="0" presId="urn:microsoft.com/office/officeart/2005/8/layout/process4"/>
    <dgm:cxn modelId="{3D96F82B-0BFB-44CC-8024-1EAB67158547}" type="presParOf" srcId="{0CA8C1AE-1DC4-430F-9AF9-FDA618869BE3}" destId="{39B6CC72-2090-40F0-B4A6-4FCEAC3A239D}" srcOrd="1" destOrd="0" presId="urn:microsoft.com/office/officeart/2005/8/layout/process4"/>
    <dgm:cxn modelId="{EE769CE8-E02A-44D4-874F-1864E1B15BB6}" type="presParOf" srcId="{0CA8C1AE-1DC4-430F-9AF9-FDA618869BE3}" destId="{A0A7C03F-2E38-401D-9A83-EFCB602A0D18}" srcOrd="2" destOrd="0" presId="urn:microsoft.com/office/officeart/2005/8/layout/process4"/>
    <dgm:cxn modelId="{CACBF838-4B98-417D-811D-7543C1D852D7}" type="presParOf" srcId="{A0A7C03F-2E38-401D-9A83-EFCB602A0D18}" destId="{F718DC81-4CCD-40DD-8680-61FB6A3957C8}" srcOrd="0" destOrd="0" presId="urn:microsoft.com/office/officeart/2005/8/layout/process4"/>
    <dgm:cxn modelId="{C3C65784-6677-493C-A88E-1168B8239C96}" type="presParOf" srcId="{A0A7C03F-2E38-401D-9A83-EFCB602A0D18}" destId="{01240632-B692-4DF3-BB4F-C277FF2F538B}" srcOrd="1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062AD8-F66D-4D53-AE86-576D07678D36}">
      <dsp:nvSpPr>
        <dsp:cNvPr id="0" name=""/>
        <dsp:cNvSpPr/>
      </dsp:nvSpPr>
      <dsp:spPr>
        <a:xfrm>
          <a:off x="0" y="2530999"/>
          <a:ext cx="5486400" cy="8307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500" kern="1200"/>
            <a:t>MOTIVARE IL PERSONALE</a:t>
          </a:r>
        </a:p>
      </dsp:txBody>
      <dsp:txXfrm>
        <a:off x="0" y="2530999"/>
        <a:ext cx="5486400" cy="448594"/>
      </dsp:txXfrm>
    </dsp:sp>
    <dsp:sp modelId="{A8BEB8AF-5033-44B0-BDF1-36C6DEC6BCA4}">
      <dsp:nvSpPr>
        <dsp:cNvPr id="0" name=""/>
        <dsp:cNvSpPr/>
      </dsp:nvSpPr>
      <dsp:spPr>
        <a:xfrm>
          <a:off x="0" y="2962979"/>
          <a:ext cx="5486400" cy="382136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kern="1200"/>
            <a:t>Un dipendente risulterà essere motivato al lavoro quando vedrà soddisfatti tutti i suoi bisogni non solo economici ma, anche, quelli di sicurezza, di accetttazione e socialità, di stima e di riconoscimento e, infine, quelli di autorealizzazione.</a:t>
          </a:r>
        </a:p>
      </dsp:txBody>
      <dsp:txXfrm>
        <a:off x="0" y="2962979"/>
        <a:ext cx="5486400" cy="382136"/>
      </dsp:txXfrm>
    </dsp:sp>
    <dsp:sp modelId="{9AC2F269-3F9F-4052-982E-6F225303999E}">
      <dsp:nvSpPr>
        <dsp:cNvPr id="0" name=""/>
        <dsp:cNvSpPr/>
      </dsp:nvSpPr>
      <dsp:spPr>
        <a:xfrm rot="10800000">
          <a:off x="0" y="1265797"/>
          <a:ext cx="5486400" cy="1277663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500" kern="1200"/>
            <a:t>INFORMARE IL PERSONALE</a:t>
          </a:r>
        </a:p>
      </dsp:txBody>
      <dsp:txXfrm rot="-10800000">
        <a:off x="0" y="1265797"/>
        <a:ext cx="5486400" cy="448459"/>
      </dsp:txXfrm>
    </dsp:sp>
    <dsp:sp modelId="{0150D639-6C7B-4755-86EA-1F823A9A528D}">
      <dsp:nvSpPr>
        <dsp:cNvPr id="0" name=""/>
        <dsp:cNvSpPr/>
      </dsp:nvSpPr>
      <dsp:spPr>
        <a:xfrm>
          <a:off x="669" y="1714257"/>
          <a:ext cx="261193" cy="38202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900" kern="1200"/>
        </a:p>
      </dsp:txBody>
      <dsp:txXfrm>
        <a:off x="669" y="1714257"/>
        <a:ext cx="261193" cy="382021"/>
      </dsp:txXfrm>
    </dsp:sp>
    <dsp:sp modelId="{1EF02D5A-F620-4A2B-958B-04469E25BFB1}">
      <dsp:nvSpPr>
        <dsp:cNvPr id="0" name=""/>
        <dsp:cNvSpPr/>
      </dsp:nvSpPr>
      <dsp:spPr>
        <a:xfrm>
          <a:off x="261863" y="1714257"/>
          <a:ext cx="5223867" cy="38202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Times New Roman" panose="02020603050405020304" pitchFamily="18" charset="0"/>
            <a:buNone/>
          </a:pPr>
          <a:r>
            <a:rPr lang="it-IT" sz="1200" kern="1200"/>
            <a:t>favorire la circolazione dei flussi informativi e diffondere tutte quelle informazioni che aiutino i dipendenti a svolgere in modo adeguato i loro compiti</a:t>
          </a:r>
        </a:p>
      </dsp:txBody>
      <dsp:txXfrm>
        <a:off x="261863" y="1714257"/>
        <a:ext cx="5223867" cy="382021"/>
      </dsp:txXfrm>
    </dsp:sp>
    <dsp:sp modelId="{39B6CC72-2090-40F0-B4A6-4FCEAC3A239D}">
      <dsp:nvSpPr>
        <dsp:cNvPr id="0" name=""/>
        <dsp:cNvSpPr/>
      </dsp:nvSpPr>
      <dsp:spPr>
        <a:xfrm rot="10800000">
          <a:off x="0" y="594"/>
          <a:ext cx="5486400" cy="1277663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500" kern="1200"/>
            <a:t>TRASMETTERE LA VISION</a:t>
          </a:r>
        </a:p>
      </dsp:txBody>
      <dsp:txXfrm rot="-10800000">
        <a:off x="0" y="594"/>
        <a:ext cx="5486400" cy="448459"/>
      </dsp:txXfrm>
    </dsp:sp>
    <dsp:sp modelId="{F718DC81-4CCD-40DD-8680-61FB6A3957C8}">
      <dsp:nvSpPr>
        <dsp:cNvPr id="0" name=""/>
        <dsp:cNvSpPr/>
      </dsp:nvSpPr>
      <dsp:spPr>
        <a:xfrm>
          <a:off x="669" y="449054"/>
          <a:ext cx="261193" cy="38202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900" kern="1200"/>
        </a:p>
      </dsp:txBody>
      <dsp:txXfrm>
        <a:off x="669" y="449054"/>
        <a:ext cx="261193" cy="382021"/>
      </dsp:txXfrm>
    </dsp:sp>
    <dsp:sp modelId="{01240632-B692-4DF3-BB4F-C277FF2F538B}">
      <dsp:nvSpPr>
        <dsp:cNvPr id="0" name=""/>
        <dsp:cNvSpPr/>
      </dsp:nvSpPr>
      <dsp:spPr>
        <a:xfrm>
          <a:off x="261863" y="449054"/>
          <a:ext cx="5223867" cy="38202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SU:  principi, politiche, strategie e obiettivi che regolano e definiscono il comportamento dell'organizzazione</a:t>
          </a:r>
        </a:p>
      </dsp:txBody>
      <dsp:txXfrm>
        <a:off x="261863" y="449054"/>
        <a:ext cx="5223867" cy="3820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DF94D-6F6A-45FC-970F-662D59678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Romanelli</dc:creator>
  <cp:keywords/>
  <cp:lastModifiedBy>Milena</cp:lastModifiedBy>
  <cp:revision>9</cp:revision>
  <cp:lastPrinted>2019-01-03T06:39:00Z</cp:lastPrinted>
  <dcterms:created xsi:type="dcterms:W3CDTF">2019-01-07T15:50:00Z</dcterms:created>
  <dcterms:modified xsi:type="dcterms:W3CDTF">2019-01-28T09:46:00Z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Studio COME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